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22.4.0 -->
  <w:body>
    <w:p w:rsidR="00A77B3E">
      <w:pPr>
        <w:spacing w:before="0" w:after="0"/>
        <w:ind w:left="5669" w:right="0"/>
        <w:jc w:val="left"/>
        <w:rPr>
          <w:rFonts w:ascii="Times New Roman" w:eastAsia="Times New Roman" w:hAnsi="Times New Roman" w:cs="Times New Roman"/>
          <w:b/>
          <w:i/>
          <w:sz w:val="20"/>
          <w:u w:val="thick"/>
        </w:rPr>
      </w:pPr>
      <w:r>
        <w:rPr>
          <w:rFonts w:ascii="Times New Roman" w:eastAsia="Times New Roman" w:hAnsi="Times New Roman" w:cs="Times New Roman"/>
          <w:b/>
          <w:i/>
          <w:sz w:val="20"/>
          <w:u w:val="thick"/>
        </w:rPr>
        <w:t>Projekt</w:t>
      </w:r>
    </w:p>
    <w:p w:rsidR="00A77B3E">
      <w:pPr>
        <w:spacing w:before="0" w:after="0"/>
        <w:ind w:left="5669" w:right="0"/>
        <w:jc w:val="left"/>
        <w:rPr>
          <w:rFonts w:ascii="Times New Roman" w:eastAsia="Times New Roman" w:hAnsi="Times New Roman" w:cs="Times New Roman"/>
          <w:b/>
          <w:i/>
          <w:sz w:val="20"/>
          <w:u w:val="thick"/>
        </w:rPr>
      </w:pPr>
    </w:p>
    <w:p w:rsidR="00A77B3E">
      <w:pPr>
        <w:spacing w:before="0" w:after="0"/>
        <w:ind w:left="5669" w:right="0"/>
        <w:jc w:val="left"/>
        <w:rPr>
          <w:rFonts w:ascii="Times New Roman" w:eastAsia="Times New Roman" w:hAnsi="Times New Roman" w:cs="Times New Roman"/>
          <w:b w:val="0"/>
          <w:i w:val="0"/>
          <w:sz w:val="20"/>
          <w:u w:val="none"/>
        </w:rPr>
      </w:pPr>
      <w:r>
        <w:rPr>
          <w:rFonts w:ascii="Times New Roman" w:eastAsia="Times New Roman" w:hAnsi="Times New Roman" w:cs="Times New Roman"/>
          <w:b w:val="0"/>
          <w:i w:val="0"/>
          <w:sz w:val="20"/>
          <w:u w:val="none"/>
        </w:rPr>
        <w:t>z dnia  21 sierpnia 2023 r.</w:t>
      </w:r>
    </w:p>
    <w:p w:rsidR="00A77B3E">
      <w:pPr>
        <w:spacing w:before="0" w:after="0"/>
        <w:ind w:left="5669" w:right="0"/>
        <w:jc w:val="left"/>
        <w:rPr>
          <w:rFonts w:ascii="Times New Roman" w:eastAsia="Times New Roman" w:hAnsi="Times New Roman" w:cs="Times New Roman"/>
          <w:b w:val="0"/>
          <w:i w:val="0"/>
          <w:sz w:val="20"/>
          <w:u w:val="none"/>
        </w:rPr>
      </w:pPr>
      <w:r>
        <w:rPr>
          <w:rFonts w:ascii="Times New Roman" w:eastAsia="Times New Roman" w:hAnsi="Times New Roman" w:cs="Times New Roman"/>
          <w:b w:val="0"/>
          <w:i w:val="0"/>
          <w:sz w:val="20"/>
          <w:u w:val="none"/>
        </w:rPr>
        <w:t>Zatwierdzony przez .........................</w:t>
      </w:r>
    </w:p>
    <w:p w:rsidR="00A77B3E">
      <w:pPr>
        <w:spacing w:before="0" w:after="0"/>
        <w:ind w:left="5669" w:right="0"/>
        <w:jc w:val="left"/>
        <w:rPr>
          <w:rFonts w:ascii="Times New Roman" w:eastAsia="Times New Roman" w:hAnsi="Times New Roman" w:cs="Times New Roman"/>
          <w:b w:val="0"/>
          <w:i w:val="0"/>
          <w:sz w:val="20"/>
          <w:u w:val="none"/>
        </w:rPr>
      </w:pPr>
    </w:p>
    <w:p w:rsidR="00A77B3E">
      <w:pPr>
        <w:spacing w:before="0" w:after="0"/>
        <w:ind w:left="5669" w:right="0"/>
        <w:jc w:val="left"/>
        <w:rPr>
          <w:rFonts w:ascii="Times New Roman" w:eastAsia="Times New Roman" w:hAnsi="Times New Roman" w:cs="Times New Roman"/>
          <w:b w:val="0"/>
          <w:i w:val="0"/>
          <w:sz w:val="20"/>
          <w:u w:val="none"/>
        </w:rPr>
      </w:pPr>
    </w:p>
    <w:p w:rsidR="00A77B3E">
      <w:pPr>
        <w:spacing w:before="0" w:after="0" w:line="240" w:lineRule="auto"/>
        <w:ind w:left="0" w:right="0"/>
        <w:jc w:val="center"/>
        <w:rPr>
          <w:rFonts w:ascii="Times New Roman" w:eastAsia="Times New Roman" w:hAnsi="Times New Roman" w:cs="Times New Roman"/>
          <w:b/>
          <w:i w:val="0"/>
          <w:caps/>
          <w:sz w:val="22"/>
          <w:u w:val="none"/>
        </w:rPr>
      </w:pPr>
      <w:r>
        <w:rPr>
          <w:rFonts w:ascii="Times New Roman" w:eastAsia="Times New Roman" w:hAnsi="Times New Roman" w:cs="Times New Roman"/>
          <w:b/>
          <w:i w:val="0"/>
          <w:caps/>
          <w:sz w:val="22"/>
          <w:u w:val="none"/>
        </w:rPr>
        <w:t>Uchwała</w:t>
      </w:r>
      <w:r>
        <w:rPr>
          <w:rFonts w:ascii="Times New Roman" w:eastAsia="Times New Roman" w:hAnsi="Times New Roman" w:cs="Times New Roman"/>
          <w:b/>
          <w:i w:val="0"/>
          <w:caps/>
          <w:sz w:val="22"/>
          <w:u w:val="none"/>
        </w:rPr>
        <w:t xml:space="preserve"> Nr </w:t>
      </w:r>
      <w:r>
        <w:rPr>
          <w:rFonts w:ascii="Times New Roman" w:eastAsia="Times New Roman" w:hAnsi="Times New Roman" w:cs="Times New Roman"/>
          <w:b/>
          <w:i w:val="0"/>
          <w:caps/>
          <w:sz w:val="22"/>
          <w:u w:val="none"/>
        </w:rPr>
        <w:t>....................</w:t>
      </w:r>
      <w:r>
        <w:rPr>
          <w:rFonts w:ascii="Times New Roman" w:eastAsia="Times New Roman" w:hAnsi="Times New Roman" w:cs="Times New Roman"/>
          <w:b/>
          <w:i w:val="0"/>
          <w:caps/>
          <w:sz w:val="22"/>
          <w:u w:val="none"/>
        </w:rPr>
        <w:br/>
      </w:r>
      <w:r>
        <w:rPr>
          <w:rFonts w:ascii="Times New Roman" w:eastAsia="Times New Roman" w:hAnsi="Times New Roman" w:cs="Times New Roman"/>
          <w:b/>
          <w:i w:val="0"/>
          <w:caps/>
          <w:sz w:val="22"/>
          <w:u w:val="none"/>
        </w:rPr>
        <w:t>Rady Miejskiej w Kleczewie</w:t>
      </w:r>
    </w:p>
    <w:p w:rsidR="00A77B3E">
      <w:pPr>
        <w:spacing w:before="280" w:after="280" w:line="240" w:lineRule="auto"/>
        <w:ind w:left="0" w:right="0"/>
        <w:jc w:val="center"/>
        <w:rPr>
          <w:rFonts w:ascii="Times New Roman" w:eastAsia="Times New Roman" w:hAnsi="Times New Roman" w:cs="Times New Roman"/>
          <w:b/>
          <w:i w:val="0"/>
          <w:caps/>
          <w:sz w:val="22"/>
          <w:u w:val="none"/>
        </w:rPr>
      </w:pPr>
      <w:r>
        <w:rPr>
          <w:rFonts w:ascii="Times New Roman" w:eastAsia="Times New Roman" w:hAnsi="Times New Roman" w:cs="Times New Roman"/>
          <w:b w:val="0"/>
          <w:caps w:val="0"/>
          <w:sz w:val="22"/>
        </w:rPr>
        <w:t>z dnia 4 lipca 2023 r.</w:t>
      </w:r>
    </w:p>
    <w:p w:rsidR="00A77B3E">
      <w:pPr>
        <w:keepNext/>
        <w:spacing w:before="0" w:after="480" w:line="240" w:lineRule="auto"/>
        <w:ind w:left="0" w:right="0" w:firstLine="0"/>
        <w:jc w:val="center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</w:pPr>
      <w:r>
        <w:rPr>
          <w:rFonts w:ascii="Times New Roman" w:eastAsia="Times New Roman" w:hAnsi="Times New Roman" w:cs="Times New Roman"/>
          <w:b/>
          <w:i w:val="0"/>
          <w:caps w:val="0"/>
          <w:sz w:val="22"/>
          <w:u w:val="none"/>
        </w:rPr>
        <w:t>w sprawie nadania Statutu Sołectwu Kalinowiec</w:t>
      </w:r>
    </w:p>
    <w:p w:rsidR="00A77B3E">
      <w:pPr>
        <w:keepNext w:val="0"/>
        <w:keepLines/>
        <w:spacing w:before="120" w:after="120" w:line="240" w:lineRule="auto"/>
        <w:ind w:left="0" w:right="0" w:firstLine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</w:pP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Na podstawie art.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18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ust.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2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pkt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7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oraz art.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35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ust.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1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3 ustawy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dnia 8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marca 1990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r.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samorządzie gminnym (Dz.U.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2023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r. poz.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40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ze zm.), po przeprowadzeniu konsultacji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mieszkańcami Sołectwa, Rada Miejska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t>Kleczewie uchwala Statut Sołectwa Kalinowiec.</w:t>
      </w:r>
    </w:p>
    <w:p w:rsidR="00A77B3E">
      <w:pPr>
        <w:keepNext/>
        <w:keepLines/>
        <w:spacing w:before="0" w:after="0" w:line="240" w:lineRule="auto"/>
        <w:ind w:left="0" w:right="0" w:firstLine="0"/>
        <w:jc w:val="center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</w:pPr>
      <w:r>
        <w:rPr>
          <w:rFonts w:ascii="Times New Roman" w:eastAsia="Times New Roman" w:hAnsi="Times New Roman" w:cs="Times New Roman"/>
          <w:b/>
          <w:caps w:val="0"/>
          <w:sz w:val="22"/>
        </w:rPr>
        <w:t>Rozdział 1.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</w:rPr>
        <w:br/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auto"/>
          <w:sz w:val="22"/>
          <w:u w:val="none"/>
        </w:rPr>
        <w:t>Postanowienia ogólne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1.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auto"/>
          <w:sz w:val="22"/>
          <w:u w:val="none"/>
          <w:vertAlign w:val="baseline"/>
        </w:rPr>
        <w:t>Sołectwo Kalinowiec  jest jednostką pomocniczą Gminy Kleczew.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Ogół mieszkańców Sołectwa Kalinowiec stanowi wspólnotę samorządową Sołectwa.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Obszar działania Sołectwa obejmuje miejscowość: Danków A - kolonia, Józefowo - wieś, Słaboludz - wieś, Słaboludz Kolonia - kolonia, Kalinowiec - wieś.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Sołectwo działa na podstawie przepisów prawa, a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szczególności: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ustawy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dnia 8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marca 1990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r.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samorządzie gminnym (Dz.U.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2023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r. poz.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40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 zm.),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uchwały nr LIII/481/2018 Rady Miejskiej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Kleczewie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dnia 11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listopada 2018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r.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sprawie Statutu Gminy Kleczew oraz jego zmian,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niniejszego Statutu.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3.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Niniejszy Statut określa organizację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zakres działania Sołectwa Kalinowiec,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tym: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nazwę i obszar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zakres zadań sołectwa oraz sposób ich realizacji,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organizację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zadania organów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zasady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tryb wyborów organów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zakres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formy kontroli oraz nadzoru nad działalnością organów sołectwa.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Ilekroć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niniejszym Statucie  jest mowa o: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Gminie - należy przez to rozumieć Gminę Kleczew,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Sołectwie - należy przez to rozumieć Sołectwo Kalinowiec,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Statucie - należy przez to rozumieć Statut Sołectwa Kalinowiec,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Radzie - należy przez to rozumieć Radę Miejską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Kleczewie,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Burmistrzu - należy przez to rozumieć Burmistrza Gminy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Miasta Kleczew,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Zebraniu Wiejskim - należy przez to rozumieć Zebranie Wiejskie Sołectwa Kalinowiec,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7)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Sołtysie - należy przez to rozumieć Sołtysa Sołectwa Kalinowiec,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8)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Radzie Sołeckiej - należy przez to rozumieć Radę Sołecką Sołectwa Kalinowiec,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9)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Urzędzie  - należy przez to rozumieć Urząd Gminy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Miasta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Kleczewie.</w:t>
      </w:r>
    </w:p>
    <w:p w:rsidR="00A77B3E">
      <w:pPr>
        <w:keepNext/>
        <w:keepLines w:val="0"/>
        <w:spacing w:before="0" w:after="0" w:line="240" w:lineRule="auto"/>
        <w:ind w:left="0" w:right="0" w:firstLine="0"/>
        <w:jc w:val="center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caps w:val="0"/>
          <w:sz w:val="22"/>
        </w:rPr>
        <w:t>Rozdział 2.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br/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Zakres działania sołectwa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4.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 xml:space="preserve">Podstawowym celem działania Sołectwa jest zapewnienie jego mieszkańcom udziału 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br/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realizacji zadań gminy,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uwzględnieniem potrzeb mieszkańców Sołectwa.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Do zakresu działania Sołectwa należy: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współdziałanie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organami Gminy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wykonywaniu zadań publicznych na rzecz mieszkańców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reprezentowanie interesów mieszkańców Sołectwa wobec organów Gminy,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tworzenie warunków do pełnego udziału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życiu publicznym wszystkich mieszkańców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opiniowanie projektów aktów prawnych organów Gminy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sprawach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podstawowym znaczeniu dla mieszkańców Sołectwa, gdy obowiązek taki wynika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przepisów prawa lub gdy wystąpi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to Rada, bądź Burmistrz,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wspieranie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inspirowanie działań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charakterze lokalnym, a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zmierzających do poprawy jakości życia mieszkańców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gospodarowanie przekazanymi składnikami mienia komunalnego oraz mieniem gminnym przysługującym mieszkańcom Sołectwa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rozumieniu art.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48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3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ustawy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dnia 8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marca  1990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r.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samorządzie gminnym,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7)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współdziałanie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właściwymi organami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zakresie ochrony zdrowia, pomocy społecznej, oświaty, kultury, kultury fizycznej, porządku publicznego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ochrony przeciwpożarowej,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8)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współpraca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organizacjami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instytucjami pozarządowymi,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9)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wsparcie społeczności lokalnej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uruchamianiu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wdrażaniu procesów odnowy wsi,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10)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podtrzymywanie tradycji kulturowych na swoim terenie.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5.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Sołectwo uczestniczy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realizacji zadań określonych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§ 4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poprzez: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podejmowanie uchwał,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wydawanie opinii,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przedstawianie organom gminy inicjatyw społecznych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gospodarczych,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współpracę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organizacji spotkań radnych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Burmistrza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mieszkańcami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współpracę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innymi jednostkami pomocniczymi gminy,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zgłaszanie wniosków do organów gminy,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7)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organizowanie wspólnych prac na rzecz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8)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inicjowanie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organizowanie imprez kulturalnych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sportowych oraz różnych form  współzawodnictwa mieszkańców,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zachowaniem ogólnie obowiązujących przepisów.</w:t>
      </w:r>
    </w:p>
    <w:p w:rsidR="00A77B3E">
      <w:pPr>
        <w:keepNext/>
        <w:keepLines w:val="0"/>
        <w:spacing w:before="0" w:after="0" w:line="240" w:lineRule="auto"/>
        <w:ind w:left="0" w:right="0" w:firstLine="0"/>
        <w:jc w:val="center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caps w:val="0"/>
          <w:sz w:val="22"/>
        </w:rPr>
        <w:t>Rozdział 3.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br/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Zadania i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kompetencje organów Sołectwa i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Rady Sołeckiej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6.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Organami Sołectwa są: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Zebranie Wiejskie – jako organ uchwałodawczy,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Sołtys – jako organ wykonawczy.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Rada Sołecka jest organem wspomagającym działalność Sołtysa.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7.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Działalność organów Sołectwa jest jawna.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Ograniczenia jawności mogą wynikać wyłącznie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ustaw.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8.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Do zakresu działania Zebrania Wiejskiego należy podejmowanie uchwał we wszystkich sprawach Sołectwa.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Do kompetencji Zebrania Wiejskiego należy: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rozpatrywanie sprawozdania Sołtysa,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podejmowanie inicjatyw społecznych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gospodarczych,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określenie sposobu wykorzystania środków finansowych będących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dyspozycji Sołectwa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budżecie Gminy,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ramach uprawnień przyznanych jednostce pomocniczej,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podejmowanie uchwał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sprawie zarządu mieniem komunalnym będącym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dyspozycji Sołectwa oraz sposobu wykorzystania dochodów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tych źródeł,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opiniowanie, na wniosek Rady, projektów uchwał,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wyrażanie stanowiska Sołectwa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sprawach określonych przepisami prawa lub gdy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zajęcie stanowiska wystąpi organ Gminy,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7)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uchwalanie sołeckich programów działania,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8)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podejmowanie uchwał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sprawie wniosków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przyznanie środków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funduszu sołeckiego,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9)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występowanie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wnioskiem do organów Gminy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rozpatrzenie sprawy, których załatwienie wykracza poza możliwości mieszkańców Sołectwa.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Zebranie Wiejskie może stanowić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nawiązywaniu współpracy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sąsiednimi sołectwami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celu realizacji wspólnych przedsięwzięć.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tym celu może podejmować uchwały określające zakres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sposób wykonywania wspólnych zadań.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9.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Sołtys wykonuje uchwały Zebrania Wiejskiego oraz inne zadania określone przepisami prawa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uchwałami organów Gminy.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Do zadań Sołtysa należy: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reprezentowanie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zwoływanie Zebrania Wiejskiego, zawiadomienie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jego terminie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miejscu,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zwoływanie posiedzeń Rady Sołeckiej,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przygotowywanie projektów uchwał Zebrania Wiejskiego,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zgłaszanie –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uzgodnieniu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Radą Sołecką – do budżetu Gminy propozycji realizacji zadań na terenie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składanie na Zebraniu Wiejskim sprawozdań ze swojej działalności oraz działalności Rady Sołeckiej,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7)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organizowanie wspólnych prac mieszkańców Sołectwa przy przedsięwzięciach społecznie  użytecznych oraz samopomocy mieszkańców,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szczególności dla osób dotkniętych klęską  żywiołową lub niepełnosprawnością,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8)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podawanie do wiadomości mieszkańców,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sposób zwyczajowo przyjęty, komunikatów,  ogłoszeń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innych pism przekazanych przez Burmistrza lub pracowników Urzędu,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9)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uczestniczenie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naradach zwoływanych przez Burmistrza,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10)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posiadanie dokumentacji niezbędnej do prawidłowego funkcjonowania Sołectwa  obejmującego: Statut, uchwały Zebrania Wiejskiego, protokoły obrad Zebrań Wiejskich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posiedzeń Rady Sołeckiej oraz innej właściwej dla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gospodarowanie mieniem gminnym, które zostało przekazane Sołectwu,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współpraca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radnymi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terenu Sołectwa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zakresie organizacji spotkań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wyborcami oraz  kierowanie do nich wniosków dotyczących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wspomaganie Rady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Burmistrza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realizacji podjętych zadań.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Sołtysowi przysługuje dieta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wysokości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 zasadach określonych przez Radę odrębną uchwałą.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10.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Działalność Sołtysa wspomaga Rada Sołecka, która ma charakter opiniodawczo-doradczy.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Rada Sołecka liczy od 2 do 4 członków.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Posiedzenia Rady Sołeckiej zwoływane są przez Sołtysa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miarę potrzeb.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Posiedzenia Rady Sołeckiej są jawne.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Działalność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Radzie Sołeckiej ma charakter społeczny.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Do zadań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kompetencji Rady Sołeckiej należy: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pomoc Sołtysowi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prowadzeniu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załatwianiu bieżących spraw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zbieranie wniosków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wystąpień mieszkańców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sprawach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inicjowanie działań społecznie użytecznych dla Sołectwa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jego mieszkańców.</w:t>
      </w:r>
    </w:p>
    <w:p w:rsidR="00A77B3E">
      <w:pPr>
        <w:keepNext/>
        <w:keepLines w:val="0"/>
        <w:spacing w:before="0" w:after="0" w:line="240" w:lineRule="auto"/>
        <w:ind w:left="0" w:right="0" w:firstLine="0"/>
        <w:jc w:val="center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caps w:val="0"/>
          <w:sz w:val="22"/>
        </w:rPr>
        <w:t>Rozdział 4.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br/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Zasady i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tryb zwoływania Zebrań Wiejskich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11.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Prawo udziału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Zebraniu Wiejskim przysługuje wszystkim mieszkańcom Sołectwa.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Osoby uprawnione do udziału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Zebraniu Wiejskim odnotowują swoją obecność na liście obecności wyłożonej do podpisu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miejscu,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którym odbywa się zebranie.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Zebraniu Wiejskim mogą również uczestniczyć Radni, Burmistrz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wyznaczone przez niego osoby oraz zaproszeni goście.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Prawo do głosowania na Zebraniu Wiejskim mają wyłącznie mieszkańcy Sołectwa posiadający czynne prawo wyborcze, stale zamieszkujący na jego obszarze.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przypadku, gdy Przewodniczący Zebrania Wiejskiego poweźmie wątpliwość, czy dana osoba obecna na Zebraniu Wiejskim jest uprawniona do brania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nim udziału, może zażądać okazania dokumentu stwierdzającego tożsamość oraz udzielenia stosownych wyjaśnień.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12.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Zebranie Wiejskie zwołuje Sołtys z własnej inicjatywy.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Zebranie Wiejskie może być zwołane: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 pisemny wniosek mieszkańców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 pisemny wniosek Burmistrza,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 pisemny wniosek Rady.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Zebranie Wiejskie jest zwoływane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miarę potrzeb, jednak nie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rzadziej niż raz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roku.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13.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Zawiadomienie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Zebraniu Wiejskim Sołtys podaje do publicznej wiadomości poprzez wywieszenie go na tablicy ogłoszeń Sołectwa lub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inny zwyczajowo przyjęty sposób co najmniej 7 dni przed wyznaczoną datą zebrania.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Zawiadomienie,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którym mowa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1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określa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szczególności miejsce, termin oraz proponowany porządek obrad Zebrania Wiejskiego.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szczególnie uzasadnionych przypadkach zebranie może zostać zwołane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trybie pilnym. Przepis ust.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1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stosuje się odpowiednio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tym, że zawiadomienie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zebraniu wywiesza się na co najmniej 3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 przed wyznaczoną datą zebrania.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14.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Zebranie Wiejskie jest ważne bez względu na liczbę obecnych na nim mieszkańców Sołectwa.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15.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 xml:space="preserve">Zebranie Wiejskie otwiera i przewodniczy jego obradom Sołtys, a w razie jego nieobecności Zebranie Wiejskie ustala inną osobę spośród obecnych wybraną w głosowaniu jawnym. 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Przewodniczący przedstawia porządek obrad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poddaje go pod głosowanie na początku Zebrania Wiejskiego.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Przewodniczący prowadzi obrady Zebrania Wiejskiego oraz zapewnia protokołowanie jego przebiegu.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celu udzielenia pomocy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przygotowaniu materiałów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organizacji Zebrania Wiejskiego, Burmistrz może wyznaczyć pracownika Urzędu.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16.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Przewodniczący Zebrania Wiejskiego uprawniony jest do decydowania o: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kolejności zabierania głosu przez poszczególnych mówców,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udzieleniu głosu poza kolejnością,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określaniu ilości czasu przeznaczonego dla każdego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mówców,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odebraniu głosu,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zamknięciu dyskusji nad poszczególnymi punktami porządku obrad,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poddaniu wniosku pod głosowanie,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7)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żądaniu zachowania powagi od uczestników Zebrania Wiejskiego.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Przewodniczący Zebrania Wiejskiego nie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może odmówić poddania pod głosowanie wniosku, jeśli jego przedmiot odpowiada przyjętemu porządkowi obrad.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17.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 xml:space="preserve">Przebieg obrad Zebrania Wiejskiego jest protokołowany. 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Protokół,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którym mowa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1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powinien zawierać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szczególności: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datę, miejsce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godzinę Zebrania Wiejskiego,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liczbę mieszkańców biorących udział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Zebraniu Wiejskim, potwierdzoną listą obecności,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nazwiska zaproszonych osób uczestniczących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Zebraniu Wiejskim,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zatwierdzony porządek obrad,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przebieg obrad oraz sformułowanie zgłoszonych projektów uchwał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wniosków,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uchwały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wnioski podjęte na Zebraniu Wiejskim,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7)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podpisy przewodniczącego Zebrania Wiejskiego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protokolanta.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Do protokołu dołącza się listę obecności, uchwały oraz wszystkie załączniki, jeśli były one przedmiotem obrad Zebrania Wiejskiego.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18.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Zebranie Wiejskie podejmuje rozstrzygnięcia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formie uchwał, opinii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wniosków.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 ile przepisy ustawy lub niniejszego Statutu nie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stanowią inaczej, rozstrzygnięcia,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których mowa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1, zapadają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głosowaniu jawnym, zwykłą większością głosów, tzn. liczba głosów „za” musi być większa od liczby głosów „przeciw”.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Uchwały, opinie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wnioski Zebrania Wiejskiego podpisuje osoba przewodnicząca obradom Zebrania Wiejskiego.</w:t>
      </w:r>
    </w:p>
    <w:p w:rsidR="00A77B3E">
      <w:pPr>
        <w:keepNext/>
        <w:keepLines/>
        <w:spacing w:before="0" w:after="0" w:line="240" w:lineRule="auto"/>
        <w:ind w:left="0" w:right="0" w:firstLine="0"/>
        <w:jc w:val="center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caps w:val="0"/>
          <w:sz w:val="22"/>
        </w:rPr>
        <w:t>Rozdział 5.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br/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Zasady i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tryb wyboru Sołtysa i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Rady Sołeckiej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19.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Kadencja Sołtysa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Rady Sołeckiej odpowiada kadencji Rady.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 upływie kadencji Sołtys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Rada Sołecka pełnią swoją funkcję do dnia wyboru na nową kadencję Sołtysa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Rady Sołeckiej.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20.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Wybory Sołtysa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członków Rady Sołeckiej zarządza się nie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później niż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ciągu sześciu miesięcy od daty ogłoszenia wyników wyborów samorządowych przez właściwy organ wyborczy.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Zebranie dla wyboru Sołtysa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członków Rady Sołeckiej zwołuje Burmistrz.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tym celu Burmistrz zawiadomieniem określa termin, miejsce zebrania, porządek zebrania.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Zebranie wyborcze prowadzi Przewodniczący Zebrania wybierany w głosowaniu jawnym spośród uczestników zebrania wyborczego.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Zawiadomienie Burmistrza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zwołaniu zebrania dla wyboru Sołtysa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członków Rady Sołeckiej podaje się do wiadomości mieszkańców Sołectwa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formie obwieszczenia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sposób zwyczajowo przyjęty co najmniej na 7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 przed wyznaczoną datą posiedzenia.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21.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Porządek obrad zebrania zwołanego dla wyboru Sołtysa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Rady Sołeckiej powinien zawierać: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otwarcie zebrania,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złożenie przez Sołtysa sprawozdania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działalności Sołtysa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Rady Sołeckiej za okres całej kadencji,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powołanie Komisji Skrutacyjnej,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zgłoszenia kandydatur na Sołtysa,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głosowanie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wybór Sołtysa,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zgłoszenie kandydatur na członków Rady Sołeckiej,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7)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głosowanie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wybór Rady Sołeckiej,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8)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wolne wnioski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zapytania.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Obsługę administracyjną zebrania zwołanego dla wyboru Sołtysa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Rady Sołeckiej zapewnia Burmistrz.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 przebiegu zebrania sporządza się protokół, który podpisuje przewodniczący zebrania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protokolant.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22.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Zebranie zwołane dla wyboru Sołtysa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Rady Sołeckiej ważne jest bez względu na liczbę obecnych uprawnionych do głosowania mieszkańców Sołectwa.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Uprawnieni do głosowania uczestnicy zebrania zobowiązani są do podpisania listy obecności.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23.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Zebranie powołuje Komisję Skrutacyjną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składzie 3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osób wybranych spośród uprawnionych uczestników zebrania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głosowaniu jawnym, zwykłą większością głosów, która przeprowadza wybory na Sołtysa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członków Rady Sołeckiej.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Członkiem Komisji Skrutacyjnej nie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może być osoba kandydująca na Sołtysa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członka Rady Sołeckiej.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Członkami Komisji Skrutacyjnej zostają kandydaci, którzy uzyskali kolejno największą liczbę głosów.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Komisja Skrutacyjna wybiera spośród siebie przewodniczącego.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Do zadań Komisji Skrutacyjnej należy: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przedstawienie uczestnikom zebrania trybu przeprowadzenia głosowania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warunków ważności głosu,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przyjęcie zgłoszeń kandydatów,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przygotowanie kart do głosowania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rozdanie uprawnionym uczestnikom zebrania,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przeprowadzenie głosowania,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ustalenie wyników głosowania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ich ogłoszenie,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sporządzenie protokołu zawierającego wyniki głosowania.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24.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Kandydatów na sołtysa oraz członków Rady Sołeckiej zgłaszają mieszkańcy sołectwa uprawnieni do głosowania.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Kandydatem na Sołtysa lub członka Rady Sołeckiej może być każdy mieszkaniec Sołectwa posiadający czynne prawo wyborcze.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pierwszej kolejności należy przeprowadzić zgłoszenie kandydatów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głosowanie dla dokonania wyboru Sołtysa.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drugiej kolejności przeprowadza się wybory członków Rady Sołeckiej.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25.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Komisja przygotowuje karty do głosowania, dokonuje ich oznaczenia pieczęcią Burmistrza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umieszcza na nich nazwiska kandydatów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kolejności zgłoszenia.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Komisja przygotowuje tyle kart do głosowania, ile jest osób uprawnionych do głosowania na zebraniu zgodnie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listą obecności.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Karta inna niż sporządzona przez Komisję Skrutacyjną jest kartą nieważną.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Uprawnieni uczestnicy zebrania otrzymują od Komisji karty do głosowania. Kartę do głosowania wyborca wrzuca do urny.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lokalu zebrania wydziela się miejsce zapewniające tajność głosowania.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Przewodniczący Komisji odpowiada za utrzymanie porządku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spokoju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czasie głosowania.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26.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Głosowanie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wyborach na Sołtysa: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przypadku zgłoszenia jednego kandydata głosujący stawia znak X (dwie linie przecinające się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obrębie kratki)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kratce oznaczonej wyrazem TAK lub NIE, głosując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ten sposób za lub przeciwko wyborowi zgłoszonego kandydata,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przypadku zgłoszenia dwóch lub więcej kandydatów głosowanie odbywa się na określonego kandydata, poprzez postawienie znaku X (dwie linie przecinające się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obrębie kratki)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kratce obok nazwiska kandydata, na którego oddaje się głos.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Głosowanie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wyborach członków Rady Sołeckiej odbywa się poprzez postawienie znaku X (dwie linie przecinające się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obrębie kratki)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kratce obok nazwisk kandydatów, na których oddaje się głos,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ilości równej lub mniejszej od składu Rady Sołeckiej.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27.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 nieważne uważa się głosy, jeżeli na karcie do głosowania na Sołtysa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przypadku zgłoszenia jednego kandydata: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umieszczono znak X jednocześnie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kratce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wyrazem TAK, jak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kratce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wyrazem NIE,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nie umieszczono znaku X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kratce ani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wyrazem TAK ani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wyrazem NIE.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 nieważne uważa się głosy, jeżeli na karcie do głosowania na Sołtysa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przypadku zgłoszenia dwóch lub więcej kandydatów: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umieszczono znak X przy więcej niż jednym nazwisku kandydata,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nie umieszczono znaku X przy nazwisku żadnego kandydata.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 nieważne uważa się głosy, jeżeli na karcie do głosowania na członków Rady Sołeckiej: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umieszczono znak X przy większej liczbie kandydatów niż liczba członków Rady Sołeckiej,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nie umieszczono znaku X przy żadnym nazwisku kandydata.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28.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Komisja Skrutacyjna sporządza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dwóch egzemplarzach protokół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głosowania.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Protokół zawiera następujące dane: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ilość osób uprawnionych do głosowania,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ilość wyborców, którym wydano karty do głosowania,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ilość oddanych głosów,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ilość głosów ważnych,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ilość głosów nieważnych,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ilość głosów oddanych na poszczególnych kandydatów,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7)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okoliczności związane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przebiegiem głosowania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ustaleniem wyników głosowania.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Protokół podpisują wszystkie osoby wchodzące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skład Komisji Skrutacyjnej, obecne przy jego sporządzaniu.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Niezwłocznie po sporządzeniu protokołu, Komisja Skrutacyjna podaje do publicznej wiadomości wyniki wyborów.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29.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Wybranym na Sołtysa zostaje kandydat, który uzyskał największą liczbę ważnie oddanych głosów.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przypadku, gdy dwóch lub więcej kandydatów uzyska największą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równą liczbę głosów przeprowadza się ponowne głosowanie celem dokonania wyboru Sołtysa spośród tych kandydatów.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przypadku zgłoszenia tylko jednego kandydata na Sołtysa, uważa się go za wybranego, jeżeli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głosowaniu uzyskał więcej niż połowę ważnie oddanych głosów.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30.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Członkami Rady Sołeckiej zostają wybrani kandydaci, którzy otrzymali kolejno największą liczbę ważnie oddanych głosów.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przypadku, jeżeli dwóch lub więcej kandydatów otrzyma jednakową liczbę głosów, a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nie wystarcza dla nich miejsc mandatowych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Radzie Sołeckiej, przeprowadza się ponownie głosowanie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części dotyczącej mandatów nieosadzonych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udziałem jedynie kandydatów, którzy otrzymali największą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równą liczbę głosów.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Przewodniczącym Rady Sołeckiej zostaje kandydat, który uzyskał największą liczbę ważnie oddanych głosów.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31.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Przejęcie obowiązków przez nowo wybranego Sołtysa następuje protokolarnie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udziałem pracownika Urzędu łącznie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wydaniem dokumentacji Sołectwa, pieczęci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tablicy oraz materiałów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sprzętu będącego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dyspozycji dotychczasowego Sołtysa.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32.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Każdy uprawniony do głosowania mieszkaniec Sołectwa ma prawo do wniesienia protestu wyborczego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sprawie dotyczącej ważności wyborów Sołtysa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Rady Sołeckiej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powodu naruszenia niniejszego Statutu.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Wnoszący protest powinien sformułować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nim zarzuty oraz przedstawić lub wskazać dowody, na których opiera swoje zarzuty.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Protest wyborczy składa się na piśmie do Rady za pośrednictwem Burmistrza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terminie 7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 od dnia wyborów. Przekroczenie tego terminu powoduje oddalenie protestu.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Rada rozpatruje protest na najbliższej sesji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podejmuje uchwałę,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której: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stwierdza naruszenie procedury wyborczej określonej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Statucie mającej wpływ na dokonany wybór, uznaje nieważność wyborów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całości lub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części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zobowiązuje Burmistrza do wyznaczenia nowego terminu wyborów, albo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stwierdza, że nie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nastąpiło naruszenie procedury wyborczej określonej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Statucie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oddala protest.</w:t>
      </w:r>
    </w:p>
    <w:p w:rsidR="00A77B3E">
      <w:pPr>
        <w:keepNext/>
        <w:keepLines w:val="0"/>
        <w:spacing w:before="0" w:after="0" w:line="240" w:lineRule="auto"/>
        <w:ind w:left="0" w:right="0" w:firstLine="0"/>
        <w:jc w:val="center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caps w:val="0"/>
          <w:sz w:val="22"/>
        </w:rPr>
        <w:t>Rozdział 6.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br/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Odwołanie Sołtysa i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członków Rady Sołeckiej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33.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Pełnienie funkcji Sołtysa lub członka Rady Sołeckiej ulega zakończeniu przed upływem kadencji: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 chwilą śmierci,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 chwilą odwołania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trybie określonym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§ 34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Statutu,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 chwilą złożenia na ręce Burmistrza pisemnej rezygnacji,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 chwilą pozbawienia praw publicznych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wyborczych oraz ubezwłasnowolnienia na podstawie prawomocnego wyroku sądu.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34.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Wniosek o odwołanie Sołtysa lub członków Rady Sołeckiej mogą składać mieszkańcy Sołectwa uprawnieni do głosowania.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Zebranie dla odwołania Sołtysa lub członka Rady Sołeckiej zwołuje Burmistrz w ciągu 30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 od dnia złożenia wniosku.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tym celu Burmistrz zawiadomieniem określa termin, miejsce zebrania, porządek zebrania oraz wyznacza przewodniczącego zebrania.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Odwołanie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zajmowanych funkcji powinno być podjęte po wysłuchaniu zainteresowanych.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Odwołanie Sołtysa lub członków Rady Sołeckiej następuje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trybie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 zasadach określonych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przepisach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ich wyborze.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35.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przypadku rezygnacji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pełnionej funkcji Sołtys, a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także członek Rady Sołeckiej może wykonywać swoje obowiązki do dnia wyboru nowego Sołtysa lub nowego członka Rady Sołeckiej.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Podstawą do wykonywania obowiązków,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których mowa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1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jest pisemne wyrażenie zgody osoby pełniącej dotychczas funkcję Sołtysa lub członka Rady Sołeckiej złożone Burmistrzowi najpóźniej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dniu rezygnacji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pełnionej funkcji.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36.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przypadku zakończenia pełnienia funkcji Sołtysa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trybie § 33, Burmistrz zarządza wybory przedterminowe, które przeprowadza się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ciągu 30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 od zaistnienia tego faktu. Przepisy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trybie wyboru Sołtysa lub członka Rady Sołeckiej stosuje się odpowiednio.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Wyborów przedterminowych Sołtysa nie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przeprowadza się, jeżeli ich data przypadałaby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okresie dwóch miesięcy przed zakończeniem kadencji.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przypadku zakończenia pełnienia funkcji członka Rady Sołeckiej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trybie § 33, Burmistrz zarządza wybory uzupełniające, które przeprowadza się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ciągu 30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 od zaistnienia tego faktu.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Wyborów uzupełniających członka Rady Sołeckiej nie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przeprowadza się, jeżeli ich data przypadałaby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okresie sześciu miesięcy przed zakończeniem kadencji.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Wybory przedterminowe Sołtysa oraz wybory uzupełniające członka Rady Sołeckiej przeprowadza się odpowiednio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trybie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 zasadach określonych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przepisach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ich wyborze.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Sołtys lub członek Rady Sołeckiej wybrani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trybie,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którym mowa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1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3, kończą swoją kadencję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dniem zakończenia kadencji Sołtysa lub członka Rady Sołeckiej wybranych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wyborach zarządzonych na podstawie § 20.</w:t>
      </w:r>
    </w:p>
    <w:p w:rsidR="00A77B3E">
      <w:pPr>
        <w:keepNext/>
        <w:keepLines/>
        <w:spacing w:before="0" w:after="0" w:line="240" w:lineRule="auto"/>
        <w:ind w:left="0" w:right="0" w:firstLine="0"/>
        <w:jc w:val="center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caps w:val="0"/>
          <w:sz w:val="22"/>
        </w:rPr>
        <w:t>Rozdział 7.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br/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Mienie i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gospodarka finansowa sołectwa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37.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Sołectwo może korzystać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mienia komunalnego przekazanego do jego dyspozycji przez Gminę.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38.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Zakres korzystania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przekazanego mienia komunalnego obejmuje korzystanie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jego składników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ramach zwykłego zarządu.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Do czynności zwykłego zarządu należy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szczególności: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załatwianie bieżących spraw związanych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eksploatowaniem mienia,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utrzymanie przekazanego mienia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stanie co najmniej nie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pogorszonym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ramach jego przeznaczenia.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39.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Sołectwo prowadzi gospodarkę finansową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ramach budżetu Gminy.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 wyodrębnieniu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budżecie Gminy funduszu sołeckiego przesądza Rada odrębną uchwałą.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Wysokość funduszu sołeckiego oraz zasady gospodarowania tym funduszem określa odrębna ustawa.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Obsługę finansowo-księgową Sołectwa zapewnia Burmistrz za pośrednictwem Urzędu.</w:t>
      </w:r>
    </w:p>
    <w:p w:rsidR="00A77B3E">
      <w:pPr>
        <w:keepNext/>
        <w:keepLines/>
        <w:spacing w:before="0" w:after="0" w:line="240" w:lineRule="auto"/>
        <w:ind w:left="0" w:right="0" w:firstLine="0"/>
        <w:jc w:val="center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caps w:val="0"/>
          <w:sz w:val="22"/>
        </w:rPr>
        <w:t>Rozdział 8.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br/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Nadzór i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kontrola nad działalnością sołectwa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40.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Nadzór nad działalnością Sołectwa sprawowany jest na podstawie kryteriów zgodności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prawem.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Kontrola działalności organów Sołectwa sprawowana jest na podstawie legalności, celowości, rzetelności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gospodarności.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Nadzór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kontrola polegają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szczególności na badaniu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rozpatrywaniu: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zgodności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prawem uchwał podejmowanych przez Zebranie Wiejskie,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realizacji uchwał Rady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zarządzeń Burmistrza,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właściwej realizacji zadań ustawowych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statutowych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sprawozdań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działalności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skarg na działalność organów Sołectwa,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prawidłowości gospodarowania mieniem komunalnym przekazanym Sołectwu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zarządzanie oraz celowości dysponowania środkami uzyskanymi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tego tytułu.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Sołtys przedkłada Burmistrzowi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ciągu 7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 od odbycia zebrania protokół Zebrania Wiejskiego wraz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załącznikami: listę obecności, uchwały Zebrania Wiejskiego, inne, jeśli były przedmiotem obrad Zebrania Wiejskiego.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Organami kontroli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nadzoru nad działalnością organów Sołectwa jest Burmistrz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41. </w:t>
      </w:r>
      <w:r>
        <w:rPr>
          <w:rFonts w:ascii="Times New Roman" w:eastAsia="Times New Roman" w:hAnsi="Times New Roman" w:cs="Times New Roman"/>
          <w:sz w:val="22"/>
        </w:rPr>
        <w:t>1. 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Nadzór nad bieżącą działalnością Sołectwa sprawuje Burmistrz.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Burmistrz wstrzymuje wykonanie sprzecznych z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prawem uchwał Zebrania Wiejskiego. Od tej decyzji organy Sołectwa mogą wnieść sprzeciw do Rady.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Rada rozpatrując sprzeciw: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1)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uznaje jego zasadność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uchyla decyzję Burmistrza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wstrzymaniu realizacji uchwały;</w:t>
      </w:r>
    </w:p>
    <w:p w:rsidR="00A77B3E">
      <w:pPr>
        <w:keepNext w:val="0"/>
        <w:keepLines w:val="0"/>
        <w:spacing w:before="120" w:after="120" w:line="240" w:lineRule="auto"/>
        <w:ind w:left="340" w:right="0" w:hanging="227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2)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nie uwzględnia sprzeciwu;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Decyzja Rady jest ostateczna.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5. 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Organy nadzoru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kontroli mają prawo żądania niezbędnych informacji, danych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wyjaśnień dotyczących funkcjonowania Sołectwa oraz uczestniczenia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posiedzeniach ich organów.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sz w:val="22"/>
        </w:rPr>
        <w:t>6. 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Do wykonania czynności, o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jakich mowa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4,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organy wymienione mogą delegować swoich przedstawicieli.</w:t>
      </w:r>
    </w:p>
    <w:p w:rsidR="00A77B3E">
      <w:pPr>
        <w:keepNext/>
        <w:keepLines/>
        <w:spacing w:before="0" w:after="0" w:line="240" w:lineRule="auto"/>
        <w:ind w:left="0" w:right="0" w:firstLine="0"/>
        <w:jc w:val="center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caps w:val="0"/>
          <w:sz w:val="22"/>
        </w:rPr>
        <w:t>Rozdział 9.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br/>
      </w:r>
      <w:r>
        <w:rPr>
          <w:rFonts w:ascii="Times New Roman" w:eastAsia="Times New Roman" w:hAnsi="Times New Roman" w:cs="Times New Roman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Postanowienia końcowe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42.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Kadencja działających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dniu wejścia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życie przepisów niniejszego Statutu Sołtysa i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Rady Sołeckiej zostaje wydłużona do końca bieżącej kadencji Rady.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43.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Zmiany statutu dokonuje Rada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trybie przewidzianym dla jego uchwalenia.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44.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Wykonanie Uchwały powierza się Burmistrzowi Gminy i Miasta Kleczew.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45.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Traci moc Uchwała nr VI/50/07 Rady Miejskiej w Kleczewie z dnia 23 marca 2007 r. w sprawie uchwalenia Statutu Sołectwa Kalinowiec.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Times New Roman" w:eastAsia="Times New Roman" w:hAnsi="Times New Roman" w:cs="Times New Roman"/>
          <w:b/>
          <w:sz w:val="22"/>
        </w:rPr>
        <w:t>§ 46.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Uchwała wchodzi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życie po upływie 14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 od dnia ogłoszenia w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Times New Roman" w:eastAsia="Times New Roman" w:hAnsi="Times New Roman" w:cs="Times New Roman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Dzienniku Urzędowym Województwa Wielkopolskiego.</w:t>
      </w:r>
    </w:p>
    <w:sectPr>
      <w:footerReference w:type="default" r:id="rId4"/>
      <w:endnotePr>
        <w:numFmt w:val="decimal"/>
      </w:endnotePr>
      <w:pgSz w:w="11906" w:h="16838"/>
      <w:pgMar w:top="850" w:right="850" w:bottom="1417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7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7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108" w:type="dxa"/>
        <w:right w:w="108" w:type="dxa"/>
      </w:tblCellMar>
    </w:tblPr>
    <w:tblGrid>
      <w:gridCol w:w="6804"/>
      <w:gridCol w:w="3402"/>
    </w:tblGrid>
    <w:tr>
      <w:tblPrEx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Ex>
      <w:tc>
        <w:tcPr>
          <w:tcW w:w="6804" w:type="dxa"/>
          <w:tcBorders>
            <w:top w:val="nil"/>
            <w:left w:val="nil"/>
            <w:bottom w:val="nil"/>
            <w:right w:val="nil"/>
          </w:tcBorders>
          <w:tcMar>
            <w:top w:w="100" w:type="dxa"/>
          </w:tcMar>
        </w:tcPr>
        <w:p>
          <w:pPr>
            <w:jc w:val="left"/>
            <w:rPr>
              <w:rFonts w:ascii="Times New Roman" w:eastAsia="Times New Roman" w:hAnsi="Times New Roman" w:cs="Times New Roman"/>
              <w:b w:val="0"/>
              <w:sz w:val="18"/>
            </w:rPr>
          </w:pPr>
          <w:r>
            <w:rPr>
              <w:rFonts w:ascii="Times New Roman" w:eastAsia="Times New Roman" w:hAnsi="Times New Roman" w:cs="Times New Roman"/>
              <w:b w:val="0"/>
              <w:sz w:val="18"/>
            </w:rPr>
            <w:t>Id: 710084BB-B181-4D11-AE0F-80F04C2C3735. Projekt</w:t>
          </w:r>
        </w:p>
      </w:tc>
      <w:tc>
        <w:tcPr>
          <w:tcW w:w="3402" w:type="dxa"/>
          <w:tcBorders>
            <w:top w:val="nil"/>
            <w:left w:val="nil"/>
            <w:bottom w:val="nil"/>
            <w:right w:val="nil"/>
          </w:tcBorders>
          <w:tcMar>
            <w:top w:w="100" w:type="dxa"/>
          </w:tcMar>
        </w:tcPr>
        <w:p>
          <w:pPr>
            <w:jc w:val="right"/>
            <w:rPr>
              <w:rFonts w:ascii="Times New Roman" w:eastAsia="Times New Roman" w:hAnsi="Times New Roman" w:cs="Times New Roman"/>
              <w:b w:val="0"/>
              <w:sz w:val="18"/>
            </w:rPr>
          </w:pPr>
          <w:r>
            <w:rPr>
              <w:rFonts w:ascii="Times New Roman" w:eastAsia="Times New Roman" w:hAnsi="Times New Roman" w:cs="Times New Roman"/>
              <w:b w:val="0"/>
              <w:sz w:val="18"/>
            </w:rPr>
            <w:t xml:space="preserve">Strona </w:t>
          </w:r>
          <w:r>
            <w:rPr>
              <w:rFonts w:ascii="Times New Roman" w:eastAsia="Times New Roman" w:hAnsi="Times New Roman" w:cs="Times New Roman"/>
              <w:b w:val="0"/>
              <w:sz w:val="18"/>
            </w:rPr>
            <w:fldChar w:fldCharType="begin"/>
          </w:r>
          <w:r>
            <w:rPr>
              <w:rFonts w:ascii="Times New Roman" w:eastAsia="Times New Roman" w:hAnsi="Times New Roman" w:cs="Times New Roman"/>
              <w:b w:val="0"/>
              <w:sz w:val="18"/>
            </w:rPr>
            <w:instrText>PAGE</w:instrText>
          </w:r>
          <w:r>
            <w:rPr>
              <w:rFonts w:ascii="Times New Roman" w:eastAsia="Times New Roman" w:hAnsi="Times New Roman" w:cs="Times New Roman"/>
              <w:b w:val="0"/>
              <w:sz w:val="18"/>
            </w:rPr>
            <w:fldChar w:fldCharType="separate"/>
          </w:r>
          <w:r>
            <w:rPr>
              <w:rFonts w:ascii="Times New Roman" w:eastAsia="Times New Roman" w:hAnsi="Times New Roman" w:cs="Times New Roman"/>
              <w:b w:val="0"/>
              <w:sz w:val="18"/>
            </w:rPr>
            <w:fldChar w:fldCharType="end"/>
          </w:r>
        </w:p>
      </w:tc>
    </w:tr>
  </w:tbl>
  <w:p>
    <w:pPr>
      <w:rPr>
        <w:rFonts w:ascii="Times New Roman" w:eastAsia="Times New Roman" w:hAnsi="Times New Roman" w:cs="Times New Roman"/>
        <w:b w:val="0"/>
        <w:sz w:val="18"/>
      </w:rPr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efaultTabStop w:val="720"/>
  <w:noPunctuationKerning/>
  <w:characterSpacingControl w:val="doNotCompress"/>
  <w:endnotePr>
    <w:numFmt w:val="decimal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77B3E"/>
    <w:rsid w:val="00A77B3E"/>
    <w:rsid w:val="00CA2A55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pl-PL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jc w:val="both"/>
    </w:pPr>
    <w:rPr>
      <w:rFonts w:ascii="Times New Roman" w:eastAsia="Times New Roman" w:hAnsi="Times New Roman" w:cs="Times New Roman"/>
      <w:sz w:val="22"/>
      <w:szCs w:val="24"/>
      <w:lang w:val="pl-PL" w:eastAsia="pl-PL" w:bidi="pl-PL"/>
    </w:rPr>
  </w:style>
  <w:style w:type="character" w:default="1" w:styleId="DefaultParagraphFont">
    <w:name w:val="Default Paragraph Font"/>
    <w:semiHidden/>
    <w:rPr>
      <w:lang w:val="pl-PL" w:eastAsia="pl-PL" w:bidi="pl-PL"/>
    </w:rPr>
  </w:style>
  <w:style w:type="table" w:default="1" w:styleId="TableNormal">
    <w:name w:val="Normal Table"/>
    <w:semiHidden/>
    <w:rPr>
      <w:lang w:val="pl-PL" w:eastAsia="pl-PL" w:bidi="pl-PL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footer" Target="footer1.xml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0</TotalTime>
  <Pages>1</Pages>
  <Words>0</Words>
  <Characters>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Rada Miejska w Kleczewie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Uchwała z dnia 4 lipca 2023 r.</dc:title>
  <dc:subject>w sprawie nadania Statutu Sołectwu Kalinowiec</dc:subject>
  <dc:creator>ebrorzynska</dc:creator>
  <cp:lastModifiedBy>ebrorzynska</cp:lastModifiedBy>
  <cp:revision>1</cp:revision>
  <dcterms:created xsi:type="dcterms:W3CDTF">2023-08-21T14:35:45Z</dcterms:created>
  <dcterms:modified xsi:type="dcterms:W3CDTF">2023-08-21T14:35:45Z</dcterms:modified>
  <cp:category>Akt prawny</cp:category>
</cp:coreProperties>
</file>