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65FD4" w14:textId="77777777" w:rsidR="00225A2E" w:rsidRDefault="00225A2E" w:rsidP="00225A2E">
      <w:pPr>
        <w:keepNext/>
        <w:ind w:left="5154"/>
        <w:jc w:val="left"/>
        <w:rPr>
          <w:color w:val="000000"/>
          <w:sz w:val="20"/>
          <w:szCs w:val="20"/>
          <w:u w:color="000000"/>
        </w:rPr>
      </w:pPr>
      <w:r w:rsidRPr="00225A2E">
        <w:rPr>
          <w:color w:val="000000"/>
          <w:sz w:val="20"/>
          <w:szCs w:val="20"/>
          <w:u w:color="000000"/>
        </w:rPr>
        <w:fldChar w:fldCharType="begin"/>
      </w:r>
      <w:r w:rsidRPr="00225A2E">
        <w:rPr>
          <w:color w:val="000000"/>
          <w:sz w:val="20"/>
          <w:szCs w:val="20"/>
          <w:u w:color="000000"/>
        </w:rPr>
        <w:fldChar w:fldCharType="separate"/>
      </w:r>
      <w:r w:rsidRPr="00225A2E">
        <w:rPr>
          <w:color w:val="000000"/>
          <w:sz w:val="20"/>
          <w:szCs w:val="20"/>
          <w:u w:color="000000"/>
        </w:rPr>
        <w:fldChar w:fldCharType="end"/>
      </w:r>
      <w:r w:rsidRPr="00225A2E">
        <w:rPr>
          <w:color w:val="000000"/>
          <w:sz w:val="20"/>
          <w:szCs w:val="20"/>
          <w:u w:color="000000"/>
        </w:rPr>
        <w:t>Załącznik Nr 1 do zarządzenia Nr 0050/38/2025</w:t>
      </w:r>
      <w:r w:rsidRPr="00225A2E">
        <w:rPr>
          <w:color w:val="000000"/>
          <w:sz w:val="20"/>
          <w:szCs w:val="20"/>
          <w:u w:color="000000"/>
        </w:rPr>
        <w:br/>
        <w:t>Burmistrza Gminy i Miasta Kleczew</w:t>
      </w:r>
      <w:r w:rsidRPr="00225A2E">
        <w:rPr>
          <w:color w:val="000000"/>
          <w:sz w:val="20"/>
          <w:szCs w:val="20"/>
          <w:u w:color="000000"/>
        </w:rPr>
        <w:br/>
        <w:t>z dnia 25 kwietnia 2025 r.</w:t>
      </w:r>
    </w:p>
    <w:p w14:paraId="77FCCC8D" w14:textId="77777777" w:rsidR="00225A2E" w:rsidRPr="00225A2E" w:rsidRDefault="00225A2E" w:rsidP="00225A2E">
      <w:pPr>
        <w:keepNext/>
        <w:ind w:left="5154"/>
        <w:jc w:val="left"/>
        <w:rPr>
          <w:color w:val="000000"/>
          <w:sz w:val="20"/>
          <w:szCs w:val="20"/>
          <w:u w:color="000000"/>
        </w:rPr>
      </w:pPr>
    </w:p>
    <w:p w14:paraId="59E714F7" w14:textId="77777777" w:rsidR="00225A2E" w:rsidRDefault="00225A2E" w:rsidP="00225A2E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Ogłoszenie o pierwszym przetargu ustnym nieograniczonym na sprzedaż nieruchomości stanowiącej własność Gminy Kleczew</w:t>
      </w:r>
    </w:p>
    <w:p w14:paraId="111C367A" w14:textId="3840236D" w:rsidR="00225A2E" w:rsidRDefault="00225A2E" w:rsidP="00225A2E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Działając na podstawie art. 38 ust. 1 i 2 oraz art. 40 ust. 1 pkt 1 ustawy z dnia 21 sierpnia 1997 r. </w:t>
      </w:r>
      <w:r>
        <w:rPr>
          <w:color w:val="000000"/>
          <w:u w:color="000000"/>
        </w:rPr>
        <w:br/>
        <w:t xml:space="preserve">o gospodarce nieruchomościami (Dz.U. z 2024 r. poz. 1145 ze zm.) oraz rozporządzenia Rady Ministrów z dnia 14 września 2004 r. w sprawie sposobu i trybu przeprowadzania przetargów oraz rokowań na zbycie nieruchomości (Dz.U. z 2021 r. poz. 2213), a także uchwały nr VIII/40/2024 Rady Miejskiej w Kleczewie z dnia 3 września 2024 r. w sprawie wyrażenia zgody na zbycie własności nieruchomości w drodze przetargu nieograniczonego i zarządzenia Burmistrza Gminy i Miasta Kleczew nr 0050/88/2024 z dnia 4 listopada 2024 r. w sprawie ogłoszenia wykazu nieruchomości stanowiącej własność Gminy Kleczew przeznaczonej do zbycia w drodze przetargu nieograniczonego, Burmistrz Gminy i Miasta Kleczew ogłasza </w:t>
      </w:r>
      <w:r>
        <w:rPr>
          <w:b/>
          <w:color w:val="000000"/>
          <w:u w:color="000000"/>
        </w:rPr>
        <w:t xml:space="preserve">pierwszy przetarg ustny nieograniczony </w:t>
      </w:r>
      <w:r>
        <w:rPr>
          <w:color w:val="000000"/>
          <w:u w:color="000000"/>
        </w:rPr>
        <w:t>na sprzedaż nieruchomości stanowiącej własność Gminy Kleczew.</w:t>
      </w:r>
    </w:p>
    <w:p w14:paraId="0262ABA2" w14:textId="77777777" w:rsidR="00225A2E" w:rsidRDefault="00225A2E" w:rsidP="00225A2E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b/>
          <w:color w:val="000000"/>
          <w:u w:color="000000"/>
        </w:rPr>
        <w:t>Przedmiot przetargu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2637"/>
        <w:gridCol w:w="5842"/>
      </w:tblGrid>
      <w:tr w:rsidR="00225A2E" w14:paraId="4E5843D8" w14:textId="77777777" w:rsidTr="00167267">
        <w:trPr>
          <w:trHeight w:val="426"/>
        </w:trPr>
        <w:tc>
          <w:tcPr>
            <w:tcW w:w="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E5F1A01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10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755C07" w14:textId="77777777" w:rsidR="00225A2E" w:rsidRDefault="00225A2E" w:rsidP="00167267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Informacje o nieruchomości</w:t>
            </w:r>
          </w:p>
        </w:tc>
      </w:tr>
      <w:tr w:rsidR="00225A2E" w14:paraId="46F1C91F" w14:textId="77777777" w:rsidTr="00167267">
        <w:tc>
          <w:tcPr>
            <w:tcW w:w="6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B2FA45D" w14:textId="77777777" w:rsidR="00225A2E" w:rsidRDefault="00225A2E" w:rsidP="00167267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DC15707" w14:textId="77777777" w:rsidR="00225A2E" w:rsidRDefault="00225A2E" w:rsidP="00225A2E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Oznaczenie nieruchomości (numer działki, obręb, księga wieczysta)</w:t>
            </w:r>
          </w:p>
        </w:tc>
        <w:tc>
          <w:tcPr>
            <w:tcW w:w="70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D34A02D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1650/72, obręb Kleczew, KN1N/00054637/1</w:t>
            </w:r>
          </w:p>
        </w:tc>
      </w:tr>
      <w:tr w:rsidR="00225A2E" w14:paraId="44C51F47" w14:textId="77777777" w:rsidTr="00167267">
        <w:tc>
          <w:tcPr>
            <w:tcW w:w="6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4BD7DE2" w14:textId="77777777" w:rsidR="00225A2E" w:rsidRDefault="00225A2E" w:rsidP="00167267">
            <w:pPr>
              <w:rPr>
                <w:color w:val="000000"/>
                <w:u w:color="000000"/>
              </w:rPr>
            </w:pPr>
          </w:p>
        </w:tc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9315DA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Powierzchnia [ha]</w:t>
            </w:r>
          </w:p>
        </w:tc>
        <w:tc>
          <w:tcPr>
            <w:tcW w:w="70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9BA225E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0,9110</w:t>
            </w:r>
          </w:p>
        </w:tc>
      </w:tr>
      <w:tr w:rsidR="00225A2E" w14:paraId="5A2AF8EB" w14:textId="77777777" w:rsidTr="00167267">
        <w:tc>
          <w:tcPr>
            <w:tcW w:w="6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94DCA4C" w14:textId="77777777" w:rsidR="00225A2E" w:rsidRDefault="00225A2E" w:rsidP="00167267">
            <w:pPr>
              <w:rPr>
                <w:color w:val="000000"/>
                <w:u w:color="000000"/>
              </w:rPr>
            </w:pPr>
          </w:p>
        </w:tc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856A7D8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Opis nieruchomości</w:t>
            </w:r>
          </w:p>
        </w:tc>
        <w:tc>
          <w:tcPr>
            <w:tcW w:w="70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F71C1F7" w14:textId="77777777" w:rsidR="00225A2E" w:rsidRDefault="00225A2E" w:rsidP="00167267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Nieruchomość oznaczona jako działka numer 1650/72 położona jest w Kleczewie, przy ulicy Łąkowej. Kształt działki prostokątny o równych bokach, teren płaski. Obszar, na którym znajduje się działka jest uzbrojony, w ulicy Łąkowej przebiegają sieci: elektroenergetyczna, wodociągowa, gazowa, kolektor sanitarny. Nieruchomość zlokalizowana jest przy drodze asfaltowej gminnej – ulicy Łąkowej. Sąsiedztwo nieruchomości stanowi osiedle domów jednorodzinnych (od strony miasta Kleczewa). W bezpośrednim sąsiedztwie działki jest nieruchomość zabudowana obiektem magazynowym oraz posesje mieszkalne.</w:t>
            </w:r>
          </w:p>
        </w:tc>
      </w:tr>
      <w:tr w:rsidR="00225A2E" w14:paraId="41A91BC7" w14:textId="77777777" w:rsidTr="00167267">
        <w:tc>
          <w:tcPr>
            <w:tcW w:w="6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D9C478E" w14:textId="77777777" w:rsidR="00225A2E" w:rsidRDefault="00225A2E" w:rsidP="00167267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F71F9EA" w14:textId="77777777" w:rsidR="00225A2E" w:rsidRDefault="00225A2E" w:rsidP="00167267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Przeznaczenie nieruchomości i sposób jej zagospodarowania</w:t>
            </w:r>
          </w:p>
        </w:tc>
        <w:tc>
          <w:tcPr>
            <w:tcW w:w="70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8D4BFE" w14:textId="77777777" w:rsidR="00225A2E" w:rsidRDefault="00225A2E" w:rsidP="00167267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1P – tereny obiektów produkcyjnych, składów i magazynów  (uchwała nr XVI/135/2019 Rady Miejskiej w Kleczewie z dnia 29 października 2019 r.); działka niezabudowana</w:t>
            </w:r>
          </w:p>
        </w:tc>
      </w:tr>
      <w:tr w:rsidR="00225A2E" w14:paraId="1943CAB2" w14:textId="77777777" w:rsidTr="00167267">
        <w:tc>
          <w:tcPr>
            <w:tcW w:w="6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F9B663B" w14:textId="77777777" w:rsidR="00225A2E" w:rsidRDefault="00225A2E" w:rsidP="00167267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7AD9D1B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Przeznaczenie</w:t>
            </w:r>
          </w:p>
        </w:tc>
        <w:tc>
          <w:tcPr>
            <w:tcW w:w="70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70ED13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Zbycie w drodze przetargu ustnego nieograniczonego</w:t>
            </w:r>
          </w:p>
        </w:tc>
      </w:tr>
      <w:tr w:rsidR="00225A2E" w14:paraId="519B4FA6" w14:textId="77777777" w:rsidTr="00167267">
        <w:tc>
          <w:tcPr>
            <w:tcW w:w="6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8C3CB81" w14:textId="77777777" w:rsidR="00225A2E" w:rsidRDefault="00225A2E" w:rsidP="00167267">
            <w:pPr>
              <w:rPr>
                <w:color w:val="000000"/>
                <w:u w:color="000000"/>
              </w:rPr>
            </w:pPr>
          </w:p>
        </w:tc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630095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Cena wywoławcza</w:t>
            </w:r>
          </w:p>
        </w:tc>
        <w:tc>
          <w:tcPr>
            <w:tcW w:w="70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31A4378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603 000,00 zł netto</w:t>
            </w:r>
          </w:p>
        </w:tc>
      </w:tr>
      <w:tr w:rsidR="00225A2E" w14:paraId="0ADBF5F4" w14:textId="77777777" w:rsidTr="00167267">
        <w:tc>
          <w:tcPr>
            <w:tcW w:w="6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E4B734A" w14:textId="77777777" w:rsidR="00225A2E" w:rsidRDefault="00225A2E" w:rsidP="00167267">
            <w:pPr>
              <w:rPr>
                <w:color w:val="000000"/>
                <w:u w:color="000000"/>
              </w:rPr>
            </w:pPr>
          </w:p>
        </w:tc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F92AB82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Obciążenia nieruchomości</w:t>
            </w:r>
          </w:p>
        </w:tc>
        <w:tc>
          <w:tcPr>
            <w:tcW w:w="70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8CA7AF5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Dział III i IV księgi wieczystej wolny od wpisów</w:t>
            </w:r>
          </w:p>
        </w:tc>
      </w:tr>
      <w:tr w:rsidR="00225A2E" w14:paraId="1DEC908C" w14:textId="77777777" w:rsidTr="00167267">
        <w:tc>
          <w:tcPr>
            <w:tcW w:w="6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3774950" w14:textId="77777777" w:rsidR="00225A2E" w:rsidRDefault="00225A2E" w:rsidP="00167267">
            <w:pPr>
              <w:rPr>
                <w:color w:val="000000"/>
                <w:u w:color="000000"/>
              </w:rPr>
            </w:pPr>
          </w:p>
        </w:tc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2445A55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Zobowiązania</w:t>
            </w:r>
          </w:p>
        </w:tc>
        <w:tc>
          <w:tcPr>
            <w:tcW w:w="70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4A214F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Brak zobowiązań, których przedmiotem jest nieruchomość</w:t>
            </w:r>
          </w:p>
        </w:tc>
      </w:tr>
      <w:tr w:rsidR="00225A2E" w14:paraId="1DFF1CD0" w14:textId="77777777" w:rsidTr="00167267">
        <w:tc>
          <w:tcPr>
            <w:tcW w:w="6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7201DC" w14:textId="77777777" w:rsidR="00225A2E" w:rsidRDefault="00225A2E" w:rsidP="00167267">
            <w:pPr>
              <w:rPr>
                <w:color w:val="000000"/>
                <w:u w:color="000000"/>
              </w:rPr>
            </w:pPr>
          </w:p>
        </w:tc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BE14D7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Termin i miejsce przetargu</w:t>
            </w:r>
          </w:p>
        </w:tc>
        <w:tc>
          <w:tcPr>
            <w:tcW w:w="70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6322D43" w14:textId="77777777" w:rsidR="00225A2E" w:rsidRDefault="00225A2E" w:rsidP="00167267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08.07.2025 r. godz. 11:00 w Urzędzie Gminy i Miasta w Kleczewie, </w:t>
            </w:r>
            <w:r>
              <w:rPr>
                <w:color w:val="000000"/>
                <w:sz w:val="20"/>
                <w:u w:color="000000"/>
              </w:rPr>
              <w:br/>
              <w:t>pl. Kościuszki 5, 62-540 Kleczew, pokój nr 306</w:t>
            </w:r>
          </w:p>
        </w:tc>
      </w:tr>
      <w:tr w:rsidR="00225A2E" w14:paraId="2CA753D9" w14:textId="77777777" w:rsidTr="00167267">
        <w:tc>
          <w:tcPr>
            <w:tcW w:w="6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F011740" w14:textId="77777777" w:rsidR="00225A2E" w:rsidRDefault="00225A2E" w:rsidP="00167267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7E5DB39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Wysokość wadium</w:t>
            </w:r>
          </w:p>
        </w:tc>
        <w:tc>
          <w:tcPr>
            <w:tcW w:w="70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81805E7" w14:textId="77777777" w:rsidR="00225A2E" w:rsidRDefault="00225A2E" w:rsidP="00167267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100 000,00 zł</w:t>
            </w:r>
          </w:p>
        </w:tc>
      </w:tr>
    </w:tbl>
    <w:p w14:paraId="2A487903" w14:textId="0F9BDD26" w:rsidR="00225A2E" w:rsidRDefault="00225A2E" w:rsidP="00225A2E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Przed ogłoszeniem przetargu nie wpłynęły wnioski osób, którym przysługuje pierwszeństwo w nabyciu nieruchomości na podstawie art. 34 ust. 1 pkt 1 i 2 ustawy o gospodarce nieruchomościami</w:t>
      </w:r>
      <w:r>
        <w:rPr>
          <w:color w:val="000000"/>
          <w:u w:color="000000"/>
        </w:rPr>
        <w:t>.</w:t>
      </w:r>
    </w:p>
    <w:p w14:paraId="39571F03" w14:textId="77777777" w:rsidR="00225A2E" w:rsidRDefault="00225A2E" w:rsidP="00225A2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>Wadium – forma, termin i miejsce jego wniesienia:</w:t>
      </w:r>
    </w:p>
    <w:p w14:paraId="5E4D9566" w14:textId="0A48AD33" w:rsidR="00225A2E" w:rsidRDefault="00225A2E" w:rsidP="00225A2E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Warunkiem udziału w przetargu jest wniesienie wadium w pieniądzu przelewem na rachunek Gminy Kleczew nr 53 8542 0001 3300 0169 0015 0893 tytułem </w:t>
      </w:r>
      <w:r>
        <w:rPr>
          <w:b/>
          <w:color w:val="000000"/>
          <w:u w:color="000000"/>
        </w:rPr>
        <w:t xml:space="preserve">„Wadium do przetargu ustnego </w:t>
      </w:r>
      <w:r>
        <w:rPr>
          <w:b/>
          <w:color w:val="000000"/>
          <w:u w:color="000000"/>
        </w:rPr>
        <w:lastRenderedPageBreak/>
        <w:t>nieograniczonego – działka 1650/72, obręb Kleczew”</w:t>
      </w:r>
      <w:r>
        <w:rPr>
          <w:color w:val="000000"/>
          <w:u w:color="000000"/>
        </w:rPr>
        <w:t xml:space="preserve"> w nieprzekraczalnym terminie </w:t>
      </w:r>
      <w:r>
        <w:rPr>
          <w:color w:val="000000"/>
          <w:u w:color="000000"/>
        </w:rPr>
        <w:br/>
      </w:r>
      <w:r>
        <w:rPr>
          <w:color w:val="000000"/>
          <w:u w:color="000000"/>
        </w:rPr>
        <w:t xml:space="preserve">do </w:t>
      </w:r>
      <w:r>
        <w:rPr>
          <w:b/>
          <w:color w:val="000000"/>
          <w:u w:color="000000"/>
        </w:rPr>
        <w:t xml:space="preserve">02.07.2025 r. </w:t>
      </w:r>
      <w:r>
        <w:rPr>
          <w:color w:val="000000"/>
          <w:u w:color="000000"/>
        </w:rPr>
        <w:t xml:space="preserve">Dowód wniesienia wadium przez uczestnika przetargu podlega przedłożeniu komisji przetargowej przed otwarciem przetargu. </w:t>
      </w:r>
    </w:p>
    <w:p w14:paraId="616945B1" w14:textId="77777777" w:rsidR="00225A2E" w:rsidRDefault="00225A2E" w:rsidP="00225A2E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Informacje dotyczące wadium:</w:t>
      </w:r>
    </w:p>
    <w:p w14:paraId="1EA376C3" w14:textId="77777777" w:rsidR="00225A2E" w:rsidRDefault="00225A2E" w:rsidP="00225A2E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wadium wniesione w pieniądzu przez uczestnika przetargu, który wygrał przetarg, zalicza się na poczet ceny nabycia nieruchomości;</w:t>
      </w:r>
    </w:p>
    <w:p w14:paraId="000FDA0E" w14:textId="33B8336D" w:rsidR="00225A2E" w:rsidRDefault="00225A2E" w:rsidP="00225A2E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 xml:space="preserve">wadium zwraca się niezwłocznie, jednak nie później niż przed upływem 3 dni od dnia, odpowiednio: odwołania przetargu, zamknięcia przetargu, unieważnienia przetargu lub zakończenia przetargu wynikiem negatywnym; wadium zwraca się przelewem na rachunek podany </w:t>
      </w:r>
      <w:r>
        <w:rPr>
          <w:color w:val="000000"/>
          <w:u w:color="000000"/>
        </w:rPr>
        <w:br/>
      </w:r>
      <w:r>
        <w:rPr>
          <w:color w:val="000000"/>
          <w:u w:color="000000"/>
        </w:rPr>
        <w:t>przez uczestnika przetargu;</w:t>
      </w:r>
    </w:p>
    <w:p w14:paraId="7B2CFBF0" w14:textId="3C99ADF8" w:rsidR="00225A2E" w:rsidRDefault="00225A2E" w:rsidP="00225A2E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wpłacone wadium nie podlega zwrotowi i przepada na rzecz Gminy Kleczew w razie nieprzystąpienia</w:t>
      </w:r>
      <w:r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bez usprawiedliwienia do zawarcia umowy sprzedaży w formie aktu notarialnego w wyznaczonym terminie.</w:t>
      </w:r>
    </w:p>
    <w:p w14:paraId="07CA1084" w14:textId="77777777" w:rsidR="00225A2E" w:rsidRDefault="00225A2E" w:rsidP="00225A2E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b/>
          <w:color w:val="000000"/>
          <w:u w:color="000000"/>
        </w:rPr>
        <w:t>Postąpienie</w:t>
      </w:r>
    </w:p>
    <w:p w14:paraId="6DE84F79" w14:textId="0665D7C7" w:rsidR="00225A2E" w:rsidRDefault="00225A2E" w:rsidP="00225A2E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Postąpienie nie może wynosić mniej niż 1% ceny wywoławczej, z zaokrągleniem w górę </w:t>
      </w:r>
      <w:r>
        <w:rPr>
          <w:color w:val="000000"/>
          <w:u w:color="000000"/>
        </w:rPr>
        <w:br/>
      </w:r>
      <w:r>
        <w:rPr>
          <w:color w:val="000000"/>
          <w:u w:color="000000"/>
        </w:rPr>
        <w:t xml:space="preserve">do pełnych dziesiątek złotych, tj. </w:t>
      </w:r>
      <w:r>
        <w:rPr>
          <w:b/>
          <w:color w:val="000000"/>
          <w:u w:color="000000"/>
        </w:rPr>
        <w:t>6 030 zł</w:t>
      </w:r>
      <w:r>
        <w:rPr>
          <w:color w:val="000000"/>
          <w:u w:color="000000"/>
        </w:rPr>
        <w:t>. O wysokości postąpienia decydują uczestnicy przetargu.</w:t>
      </w:r>
    </w:p>
    <w:p w14:paraId="043DC5A7" w14:textId="77777777" w:rsidR="00225A2E" w:rsidRDefault="00225A2E" w:rsidP="00225A2E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b/>
          <w:color w:val="000000"/>
          <w:u w:color="000000"/>
        </w:rPr>
        <w:t>Zawarcie umowy sprzedaży</w:t>
      </w:r>
    </w:p>
    <w:p w14:paraId="50D45256" w14:textId="77777777" w:rsidR="00225A2E" w:rsidRDefault="00225A2E" w:rsidP="00225A2E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Miejsce i termin zawarcia umowy sprzedaży zostanie podany osobie ustalonej jako nabywca nieruchomości w pisemnym zawiadomieniu najpóźniej w ciągu 21 dni od dnia rozstrzygnięcia przetargu, a wyznaczony termin nie może być krótszy niż 7 dni od dnia doręczenia zawiadomienia. </w:t>
      </w:r>
    </w:p>
    <w:p w14:paraId="7C678FB2" w14:textId="6EB3E6F8" w:rsidR="00225A2E" w:rsidRDefault="00225A2E" w:rsidP="00225A2E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Nabywca nieruchomości jest zobowiązany, nie później niż </w:t>
      </w:r>
      <w:r>
        <w:rPr>
          <w:b/>
          <w:color w:val="000000"/>
          <w:u w:color="000000"/>
        </w:rPr>
        <w:t>3 dni</w:t>
      </w:r>
      <w:r>
        <w:rPr>
          <w:color w:val="000000"/>
          <w:u w:color="000000"/>
        </w:rPr>
        <w:t xml:space="preserve"> przed zawarciem aktu notarialnego, do wpłaty na rachunek Gminy Kleczew nr 02 8542 0001 3300 0169 0011 6503, ceny nabycia ustalonej w wyniku przetargu, </w:t>
      </w:r>
      <w:r>
        <w:rPr>
          <w:b/>
          <w:color w:val="000000"/>
          <w:u w:color="000000"/>
        </w:rPr>
        <w:t>powiększonej o 23% podatku VAT</w:t>
      </w:r>
      <w:r>
        <w:rPr>
          <w:color w:val="000000"/>
          <w:u w:color="000000"/>
        </w:rPr>
        <w:t xml:space="preserve">. </w:t>
      </w:r>
    </w:p>
    <w:p w14:paraId="2C00936E" w14:textId="77777777" w:rsidR="00225A2E" w:rsidRDefault="00225A2E" w:rsidP="00225A2E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Wszelkie koszty związane z nabyciem praw do nieruchomości oraz ujawnieniem tych praw w księdze wieczystej ponosi nabywca.</w:t>
      </w:r>
    </w:p>
    <w:p w14:paraId="2D24AEDD" w14:textId="77777777" w:rsidR="00225A2E" w:rsidRDefault="00225A2E" w:rsidP="00225A2E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b/>
          <w:color w:val="000000"/>
          <w:u w:color="000000"/>
        </w:rPr>
        <w:t>Skutki uchylania się od zawarcia umowy sprzedaży nieruchomości</w:t>
      </w:r>
    </w:p>
    <w:p w14:paraId="73552E32" w14:textId="77777777" w:rsidR="00225A2E" w:rsidRDefault="00225A2E" w:rsidP="00225A2E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Uchylenie się wygrywającego przetarg od podpisania umowy notarialnej w określonym terminie spowoduje utratę wadium.</w:t>
      </w:r>
    </w:p>
    <w:p w14:paraId="25DA332B" w14:textId="77777777" w:rsidR="00225A2E" w:rsidRDefault="00225A2E" w:rsidP="00225A2E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b/>
          <w:color w:val="000000"/>
          <w:u w:color="000000"/>
        </w:rPr>
        <w:t>Pozostałe warunki i informacje dotyczące przetargu:</w:t>
      </w:r>
    </w:p>
    <w:p w14:paraId="3EE9CDF7" w14:textId="77777777" w:rsidR="00225A2E" w:rsidRDefault="00225A2E" w:rsidP="00225A2E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W przetargu mogą brać udział osoby fizyczne i prawne.</w:t>
      </w:r>
    </w:p>
    <w:p w14:paraId="2A8F524D" w14:textId="77777777" w:rsidR="00225A2E" w:rsidRDefault="00225A2E" w:rsidP="00225A2E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Uczestnicy przetargu winni przed otwarciem przetargu przedłożyć komisji przetargowej:</w:t>
      </w:r>
    </w:p>
    <w:p w14:paraId="57551815" w14:textId="4555E4E0" w:rsidR="00225A2E" w:rsidRDefault="00225A2E" w:rsidP="00225A2E">
      <w:pPr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oświadczenie oferenta o zgodzie na przetwarzanie danych osobowych i publikację wyniku przetargu</w:t>
      </w:r>
      <w:r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wraz z oświadczeniem;</w:t>
      </w:r>
    </w:p>
    <w:p w14:paraId="7689BBBC" w14:textId="77777777" w:rsidR="00225A2E" w:rsidRDefault="00225A2E" w:rsidP="00225A2E">
      <w:pPr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przypadku osób fizycznych – dowód osobisty lub paszport, a w przypadku reprezentowania innej osoby pełnomocnictwo notarialne;</w:t>
      </w:r>
    </w:p>
    <w:p w14:paraId="1CF420E6" w14:textId="54A09243" w:rsidR="00225A2E" w:rsidRDefault="00225A2E" w:rsidP="00225A2E">
      <w:pPr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 przypadku osób fizycznych prowadzących działalność gospodarczą – wydruk z CEIDG, dowód osobisty</w:t>
      </w:r>
      <w:r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lub paszport, stosowne pełnomocnictwa;</w:t>
      </w:r>
    </w:p>
    <w:p w14:paraId="5C9EC5EF" w14:textId="77777777" w:rsidR="00225A2E" w:rsidRDefault="00225A2E" w:rsidP="00225A2E">
      <w:pPr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 przypadku wspólników spółki cywilnej – wydruk z CEIDG, dowód osobisty lub paszport, stosowne pełnomocnictwa;</w:t>
      </w:r>
    </w:p>
    <w:p w14:paraId="521C4C5F" w14:textId="77777777" w:rsidR="00225A2E" w:rsidRDefault="00225A2E" w:rsidP="00225A2E">
      <w:pPr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w przypadku osób prawnych – aktualny wpis z właściwego rejestru, stosowne pełnomocnictwa, dowód osobisty lub paszport osób reprezentujący podmiot;</w:t>
      </w:r>
    </w:p>
    <w:p w14:paraId="22AABD98" w14:textId="0787F898" w:rsidR="00225A2E" w:rsidRDefault="00225A2E" w:rsidP="00225A2E">
      <w:pPr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w przypadku osób pozostających w związku małżeńskim posiadających ustawową wspólność małżeńską</w:t>
      </w:r>
      <w:r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do udziału w przetargu wymagana jest obecność obojga małżonków. W przypadku uczestnictwa w przetargu jednego małżonka należy złożyć do akt pisemne oświadczenie współmałżonka o wyrażeniu zgody</w:t>
      </w:r>
      <w:r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na przystąpienie małżonka do przetargu z zamiarem nabycia nieruchomości będącej przedmiotem przetargu</w:t>
      </w:r>
      <w:r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 xml:space="preserve">ze środków pochodzących z majątku wspólnego </w:t>
      </w:r>
      <w:r>
        <w:rPr>
          <w:color w:val="000000"/>
          <w:u w:color="000000"/>
        </w:rPr>
        <w:br/>
      </w:r>
      <w:r>
        <w:rPr>
          <w:color w:val="000000"/>
          <w:u w:color="000000"/>
        </w:rPr>
        <w:t>za cenę ustaloną w przetargu.</w:t>
      </w:r>
    </w:p>
    <w:p w14:paraId="0B3824F9" w14:textId="77777777" w:rsidR="00225A2E" w:rsidRDefault="00225A2E" w:rsidP="00225A2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Burmistrz Gminy i Miasta Kleczew zastrzega sobie prawo odwołania przetargu z uzasadnionej przyczyny, niezwłocznie podając informację o odwołaniu przetargu do publicznej wiadomości, w sposób określony w art. 38 ust. 2 ustawy o gospodarce nieruchomościami, podając przyczynę odwołania przetargu.</w:t>
      </w:r>
    </w:p>
    <w:p w14:paraId="03EF1324" w14:textId="77777777" w:rsidR="00225A2E" w:rsidRDefault="00225A2E" w:rsidP="00225A2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Uczestnik przetargu może złożyć skargę na czynności związane z przeprowadzeniem przetargu</w:t>
      </w:r>
      <w:r>
        <w:rPr>
          <w:color w:val="000000"/>
          <w:u w:color="000000"/>
        </w:rPr>
        <w:br/>
        <w:t>do Burmistrza Gminy i Miasta Kleczew w terminie 7 dni od daty ogłoszenia wyników przetargu.</w:t>
      </w:r>
    </w:p>
    <w:p w14:paraId="05BE05C7" w14:textId="77777777" w:rsidR="00225A2E" w:rsidRDefault="00225A2E" w:rsidP="00225A2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Ogłoszenie o przetargu zostało wywieszone od 29.04.2025 r. do 30.06.2025 r. na tablicy ogłoszeń </w:t>
      </w:r>
      <w:r>
        <w:rPr>
          <w:color w:val="000000"/>
          <w:u w:color="000000"/>
        </w:rPr>
        <w:br/>
        <w:t xml:space="preserve">w siedzibie Urzędu Gminy i Miasta w Kleczewie, pl. Kościuszki 5, 62-540 Kleczew oraz opublikowane </w:t>
      </w:r>
      <w:r>
        <w:rPr>
          <w:color w:val="000000"/>
          <w:u w:color="000000"/>
        </w:rPr>
        <w:br/>
        <w:t>na stronach: www.bip.kleczew.pl    i www.kleczew.pl, a także w sposób zwyczajowo przyjęty w danej miejscowości. </w:t>
      </w:r>
    </w:p>
    <w:p w14:paraId="65F05186" w14:textId="66312C93" w:rsidR="00225A2E" w:rsidRDefault="00225A2E" w:rsidP="00225A2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Szczegółowe informacje dotyczące przetargu można uzyskać w Urzędzie Gminy i Miasta</w:t>
      </w:r>
      <w:r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w Kleczewie,</w:t>
      </w:r>
      <w:r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pl. Kościuszki 5, 62-540 Kleczew, w Referacie Inwestycji i Gospodarki Nieruchomościami, pokój 207</w:t>
      </w:r>
      <w:r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oraz pod nr tel. 63 270 09 37.</w:t>
      </w:r>
    </w:p>
    <w:p w14:paraId="683A96BA" w14:textId="77777777" w:rsidR="00225A2E" w:rsidRDefault="00225A2E" w:rsidP="00225A2E">
      <w:pPr>
        <w:spacing w:line="276" w:lineRule="auto"/>
        <w:ind w:left="426"/>
        <w:jc w:val="right"/>
        <w:rPr>
          <w:szCs w:val="22"/>
        </w:rPr>
      </w:pPr>
    </w:p>
    <w:p w14:paraId="1247D696" w14:textId="40BB3059" w:rsidR="00225A2E" w:rsidRPr="00225A2E" w:rsidRDefault="00225A2E" w:rsidP="00225A2E">
      <w:pPr>
        <w:spacing w:line="276" w:lineRule="auto"/>
        <w:ind w:left="426"/>
        <w:jc w:val="right"/>
        <w:rPr>
          <w:szCs w:val="22"/>
        </w:rPr>
      </w:pPr>
      <w:r w:rsidRPr="00225A2E">
        <w:rPr>
          <w:szCs w:val="22"/>
        </w:rPr>
        <w:t>Burmistrz Gminy i Miasta Kleczew</w:t>
      </w:r>
    </w:p>
    <w:p w14:paraId="6900048B" w14:textId="77777777" w:rsidR="00225A2E" w:rsidRPr="00225A2E" w:rsidRDefault="00225A2E" w:rsidP="00225A2E">
      <w:pPr>
        <w:spacing w:line="276" w:lineRule="auto"/>
        <w:ind w:left="426"/>
        <w:rPr>
          <w:szCs w:val="22"/>
        </w:rPr>
      </w:pPr>
      <w:r w:rsidRPr="00225A2E">
        <w:rPr>
          <w:szCs w:val="22"/>
        </w:rPr>
        <w:tab/>
      </w:r>
      <w:r w:rsidRPr="00225A2E">
        <w:rPr>
          <w:szCs w:val="22"/>
        </w:rPr>
        <w:tab/>
      </w:r>
      <w:r w:rsidRPr="00225A2E">
        <w:rPr>
          <w:szCs w:val="22"/>
        </w:rPr>
        <w:tab/>
      </w:r>
      <w:r w:rsidRPr="00225A2E">
        <w:rPr>
          <w:szCs w:val="22"/>
        </w:rPr>
        <w:tab/>
      </w:r>
      <w:r w:rsidRPr="00225A2E">
        <w:rPr>
          <w:szCs w:val="22"/>
        </w:rPr>
        <w:tab/>
      </w:r>
      <w:r w:rsidRPr="00225A2E">
        <w:rPr>
          <w:szCs w:val="22"/>
        </w:rPr>
        <w:tab/>
      </w:r>
      <w:r w:rsidRPr="00225A2E">
        <w:rPr>
          <w:szCs w:val="22"/>
        </w:rPr>
        <w:tab/>
      </w:r>
      <w:r w:rsidRPr="00225A2E">
        <w:rPr>
          <w:szCs w:val="22"/>
        </w:rPr>
        <w:tab/>
      </w:r>
      <w:r w:rsidRPr="00225A2E">
        <w:rPr>
          <w:szCs w:val="22"/>
        </w:rPr>
        <w:tab/>
        <w:t xml:space="preserve">     (-) Mariusz Musiałowski</w:t>
      </w:r>
    </w:p>
    <w:p w14:paraId="520CAB0C" w14:textId="77777777" w:rsidR="00225A2E" w:rsidRDefault="00225A2E"/>
    <w:sectPr w:rsidR="00225A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A2E"/>
    <w:rsid w:val="001F29D7"/>
    <w:rsid w:val="0022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8A01"/>
  <w15:chartTrackingRefBased/>
  <w15:docId w15:val="{08F68AF8-6A56-426E-9587-F0E1D9960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5A2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5A2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5A2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5A2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5A2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5A2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5A2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5A2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5A2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5A2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5A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5A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5A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5A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5A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5A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5A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5A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5A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5A2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25A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5A2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25A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5A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25A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5A2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25A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5A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5A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5A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1045</Words>
  <Characters>6275</Characters>
  <Application>Microsoft Office Word</Application>
  <DocSecurity>0</DocSecurity>
  <Lines>52</Lines>
  <Paragraphs>14</Paragraphs>
  <ScaleCrop>false</ScaleCrop>
  <Company/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Sobczak</dc:creator>
  <cp:keywords/>
  <dc:description/>
  <cp:lastModifiedBy>Marta Sobczak</cp:lastModifiedBy>
  <cp:revision>1</cp:revision>
  <cp:lastPrinted>2025-04-25T09:16:00Z</cp:lastPrinted>
  <dcterms:created xsi:type="dcterms:W3CDTF">2025-04-25T09:11:00Z</dcterms:created>
  <dcterms:modified xsi:type="dcterms:W3CDTF">2025-04-25T09:16:00Z</dcterms:modified>
</cp:coreProperties>
</file>